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8E" w:rsidRDefault="00CC11C6" w:rsidP="0043458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3458E">
        <w:rPr>
          <w:rFonts w:ascii="Times New Roman" w:hAnsi="Times New Roman" w:cs="Times New Roman"/>
          <w:b/>
          <w:sz w:val="28"/>
          <w:lang w:val="kk-KZ"/>
        </w:rPr>
        <w:t>«Тұлғааралық коммуникациясының педагогикасы мен психологиясы» пәні бойынша «</w:t>
      </w:r>
      <w:r w:rsidRPr="0043458E">
        <w:rPr>
          <w:rFonts w:ascii="Times New Roman" w:hAnsi="Times New Roman" w:cs="Times New Roman"/>
          <w:b/>
          <w:sz w:val="28"/>
          <w:lang w:val="en-US"/>
        </w:rPr>
        <w:t>Midterm Exam</w:t>
      </w:r>
      <w:r w:rsidRPr="0043458E">
        <w:rPr>
          <w:rFonts w:ascii="Times New Roman" w:hAnsi="Times New Roman" w:cs="Times New Roman"/>
          <w:b/>
          <w:sz w:val="28"/>
          <w:lang w:val="kk-KZ"/>
        </w:rPr>
        <w:t>» бағдарламасы</w:t>
      </w:r>
    </w:p>
    <w:p w:rsidR="00CC11C6" w:rsidRPr="0043458E" w:rsidRDefault="0043458E" w:rsidP="0043458E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  <w:r w:rsidR="00CC11C6">
        <w:rPr>
          <w:rFonts w:ascii="Times New Roman" w:hAnsi="Times New Roman" w:cs="Times New Roman"/>
          <w:sz w:val="28"/>
          <w:lang w:val="kk-KZ"/>
        </w:rPr>
        <w:t xml:space="preserve"> </w:t>
      </w:r>
      <w:r w:rsidR="00CC11C6" w:rsidRPr="0043458E">
        <w:rPr>
          <w:rFonts w:ascii="Times New Roman" w:hAnsi="Times New Roman" w:cs="Times New Roman"/>
          <w:b/>
          <w:sz w:val="28"/>
          <w:lang w:val="kk-KZ"/>
        </w:rPr>
        <w:t>Өткізу формасы:</w:t>
      </w:r>
      <w:r w:rsidR="00CC11C6">
        <w:rPr>
          <w:rFonts w:ascii="Times New Roman" w:hAnsi="Times New Roman" w:cs="Times New Roman"/>
          <w:sz w:val="28"/>
          <w:lang w:val="kk-KZ"/>
        </w:rPr>
        <w:t xml:space="preserve"> </w:t>
      </w:r>
      <w:r w:rsidR="00CC11C6" w:rsidRPr="0043458E">
        <w:rPr>
          <w:rFonts w:ascii="Times New Roman" w:hAnsi="Times New Roman" w:cs="Times New Roman"/>
          <w:b/>
          <w:sz w:val="28"/>
          <w:lang w:val="kk-KZ"/>
        </w:rPr>
        <w:t>«Home + Practical Exam»</w:t>
      </w:r>
      <w:r w:rsidR="00CC11C6" w:rsidRPr="00CC11C6">
        <w:rPr>
          <w:rFonts w:ascii="Times New Roman" w:hAnsi="Times New Roman" w:cs="Times New Roman"/>
          <w:sz w:val="28"/>
          <w:lang w:val="kk-KZ"/>
        </w:rPr>
        <w:t xml:space="preserve"> </w:t>
      </w:r>
      <w:r w:rsidR="00CC11C6">
        <w:rPr>
          <w:rFonts w:ascii="Times New Roman" w:hAnsi="Times New Roman" w:cs="Times New Roman"/>
          <w:sz w:val="28"/>
          <w:lang w:val="kk-KZ"/>
        </w:rPr>
        <w:t>бірлескен емтихан</w:t>
      </w:r>
    </w:p>
    <w:p w:rsidR="00CC11C6" w:rsidRDefault="0043458E" w:rsidP="00CC11C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CC11C6" w:rsidRPr="0043458E">
        <w:rPr>
          <w:rFonts w:ascii="Times New Roman" w:hAnsi="Times New Roman" w:cs="Times New Roman"/>
          <w:b/>
          <w:sz w:val="28"/>
          <w:lang w:val="kk-KZ"/>
        </w:rPr>
        <w:t>Ұсынылған</w:t>
      </w:r>
      <w:r>
        <w:rPr>
          <w:rFonts w:ascii="Times New Roman" w:hAnsi="Times New Roman" w:cs="Times New Roman"/>
          <w:b/>
          <w:sz w:val="28"/>
          <w:lang w:val="kk-KZ"/>
        </w:rPr>
        <w:t xml:space="preserve"> уақыты</w:t>
      </w:r>
      <w:r w:rsidR="00CC11C6" w:rsidRPr="0043458E">
        <w:rPr>
          <w:rFonts w:ascii="Times New Roman" w:hAnsi="Times New Roman" w:cs="Times New Roman"/>
          <w:b/>
          <w:sz w:val="28"/>
          <w:lang w:val="kk-KZ"/>
        </w:rPr>
        <w:t>:</w:t>
      </w:r>
      <w:r w:rsidR="00CC11C6">
        <w:rPr>
          <w:rFonts w:ascii="Times New Roman" w:hAnsi="Times New Roman" w:cs="Times New Roman"/>
          <w:sz w:val="28"/>
          <w:lang w:val="kk-KZ"/>
        </w:rPr>
        <w:t xml:space="preserve"> 8 апта</w:t>
      </w:r>
    </w:p>
    <w:p w:rsidR="00CC11C6" w:rsidRDefault="00CC11C6" w:rsidP="00CC11C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Pr="0043458E">
        <w:rPr>
          <w:rFonts w:ascii="Times New Roman" w:hAnsi="Times New Roman" w:cs="Times New Roman"/>
          <w:b/>
          <w:sz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lang w:val="kk-KZ"/>
        </w:rPr>
        <w:t xml:space="preserve"> Коммуникативтік өзара әрекеттесу әдістері</w:t>
      </w:r>
    </w:p>
    <w:p w:rsidR="00CC11C6" w:rsidRPr="0043458E" w:rsidRDefault="00CC11C6" w:rsidP="00CC11C6">
      <w:pPr>
        <w:rPr>
          <w:rFonts w:ascii="Times New Roman" w:hAnsi="Times New Roman" w:cs="Times New Roman"/>
          <w:b/>
          <w:sz w:val="28"/>
          <w:lang w:val="kk-KZ"/>
        </w:rPr>
      </w:pPr>
      <w:r w:rsidRPr="0043458E">
        <w:rPr>
          <w:rFonts w:ascii="Times New Roman" w:hAnsi="Times New Roman" w:cs="Times New Roman"/>
          <w:b/>
          <w:sz w:val="28"/>
          <w:lang w:val="kk-KZ"/>
        </w:rPr>
        <w:t xml:space="preserve">    Тапсырма 2 бөлімнен тұрады:</w:t>
      </w:r>
    </w:p>
    <w:p w:rsidR="00CC11C6" w:rsidRDefault="00CC11C6" w:rsidP="00CC1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Сіз клиентпен әңгімелесу жүргізесіз (психологиялық және педагогикалық кеңес беру әдістерінің бірін пайдалана отырып, оның</w:t>
      </w:r>
      <w:r w:rsidR="004A7A0A" w:rsidRPr="004A7A0A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келісімі бойынша бейне сұхбаттасуыңыз керек). Сұхбат ұзақтығы мен сауалнама 30-40 минут. Бейне өңдеу 7 апта бұрын аяқталуы керек және нәтижелерді </w:t>
      </w:r>
      <w:r w:rsidRPr="00CC11C6">
        <w:rPr>
          <w:rFonts w:ascii="Times New Roman" w:hAnsi="Times New Roman" w:cs="Times New Roman"/>
          <w:sz w:val="28"/>
          <w:lang w:val="kk-KZ"/>
        </w:rPr>
        <w:t xml:space="preserve">Power Point </w:t>
      </w:r>
      <w:r>
        <w:rPr>
          <w:rFonts w:ascii="Times New Roman" w:hAnsi="Times New Roman" w:cs="Times New Roman"/>
          <w:sz w:val="28"/>
          <w:lang w:val="kk-KZ"/>
        </w:rPr>
        <w:t xml:space="preserve">немесе </w:t>
      </w:r>
      <w:r w:rsidRPr="00CC11C6">
        <w:rPr>
          <w:rFonts w:ascii="Times New Roman" w:hAnsi="Times New Roman" w:cs="Times New Roman"/>
          <w:sz w:val="28"/>
          <w:lang w:val="kk-KZ"/>
        </w:rPr>
        <w:t>Prezi</w:t>
      </w:r>
      <w:r>
        <w:rPr>
          <w:rFonts w:ascii="Times New Roman" w:hAnsi="Times New Roman" w:cs="Times New Roman"/>
          <w:sz w:val="28"/>
          <w:lang w:val="kk-KZ"/>
        </w:rPr>
        <w:t xml:space="preserve"> презентациясы түрінде оқытушының электрондық поштасына түсурімен жіберіледі. Маңызды! Клиенткебұл консультациялардың тек білім беру мақсаттары үшін ғана пайдаланылатынын және барлық этикалық мәселелер алдын-ала келісілгенін хабарлау керек. </w:t>
      </w:r>
    </w:p>
    <w:p w:rsidR="00CC11C6" w:rsidRDefault="00CC11C6" w:rsidP="00CC1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Емтиханда мұғаліммен бірге сіз жұмыс нәтижелерін талқылау және ауызша талқылау жүргізеді.</w:t>
      </w:r>
    </w:p>
    <w:p w:rsidR="00CC11C6" w:rsidRPr="0043458E" w:rsidRDefault="0043458E" w:rsidP="00CC11C6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</w:t>
      </w:r>
      <w:r w:rsidR="00CC11C6" w:rsidRPr="0043458E">
        <w:rPr>
          <w:rFonts w:ascii="Times New Roman" w:hAnsi="Times New Roman" w:cs="Times New Roman"/>
          <w:b/>
          <w:sz w:val="28"/>
          <w:lang w:val="kk-KZ"/>
        </w:rPr>
        <w:t xml:space="preserve"> Әдебиет:</w:t>
      </w:r>
    </w:p>
    <w:p w:rsidR="00CC11C6" w:rsidRDefault="00CC11C6" w:rsidP="00CC1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Зеер Э.Ф.</w:t>
      </w:r>
      <w:r w:rsidR="004A448A">
        <w:rPr>
          <w:rFonts w:ascii="Times New Roman" w:hAnsi="Times New Roman" w:cs="Times New Roman"/>
          <w:sz w:val="28"/>
          <w:lang w:val="kk-KZ"/>
        </w:rPr>
        <w:t xml:space="preserve"> Психология профессий : Учебное пособие для студентов вузов. – М.: Академический Проект, Екатеринбург: Деловая книга, 2003.- 336с.</w:t>
      </w:r>
    </w:p>
    <w:p w:rsidR="004A448A" w:rsidRDefault="004A448A" w:rsidP="004345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Климов Е.А. Психология профессионала. – М.: Издательство «Институт практической психологии» , Воронеж: НПО «МОДЭК», - 1996. - 400с.</w:t>
      </w:r>
    </w:p>
    <w:p w:rsidR="0043458E" w:rsidRPr="0043458E" w:rsidRDefault="0043458E" w:rsidP="0043458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448A" w:rsidRPr="004A448A" w:rsidRDefault="004A448A" w:rsidP="004A448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4A448A">
        <w:rPr>
          <w:rFonts w:ascii="Times New Roman" w:hAnsi="Times New Roman" w:cs="Times New Roman"/>
          <w:b/>
          <w:sz w:val="28"/>
          <w:lang w:val="kk-KZ"/>
        </w:rPr>
        <w:t>Баға қою критерийлері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7"/>
        <w:gridCol w:w="6004"/>
      </w:tblGrid>
      <w:tr w:rsidR="004A448A" w:rsidTr="004A448A">
        <w:tc>
          <w:tcPr>
            <w:tcW w:w="1940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6911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Тапсырма, жауап мазмұны</w:t>
            </w:r>
          </w:p>
        </w:tc>
      </w:tr>
      <w:tr w:rsidR="004A448A" w:rsidRPr="004A7A0A" w:rsidTr="004A448A">
        <w:tc>
          <w:tcPr>
            <w:tcW w:w="1940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90-100 балл (Өте жақсы)</w:t>
            </w:r>
          </w:p>
        </w:tc>
        <w:tc>
          <w:tcPr>
            <w:tcW w:w="6911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Жауаптар толық, талаптарға сай келеді.Ауызша жауап толық және студенттің толық білімін көрсетеді.</w:t>
            </w:r>
          </w:p>
        </w:tc>
      </w:tr>
      <w:tr w:rsidR="004A448A" w:rsidTr="004A448A">
        <w:tc>
          <w:tcPr>
            <w:tcW w:w="1940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75-89 балл (Жақсы)</w:t>
            </w:r>
          </w:p>
        </w:tc>
        <w:tc>
          <w:tcPr>
            <w:tcW w:w="6911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Жауаптар толық, талаптарға сай келеді. Жауапта ашылмай қалған сұрақтар бар. Ауызша жауапта берілген сұрақ бойынша жеткіліксіз</w:t>
            </w:r>
            <w:r w:rsidR="0043458E">
              <w:rPr>
                <w:rFonts w:ascii="Times New Roman" w:hAnsi="Times New Roman" w:cs="Times New Roman"/>
                <w:sz w:val="28"/>
                <w:lang w:val="kk-KZ"/>
              </w:rPr>
              <w:t xml:space="preserve"> білім бар.</w:t>
            </w:r>
          </w:p>
        </w:tc>
      </w:tr>
      <w:tr w:rsidR="004A448A" w:rsidRPr="004A7A0A" w:rsidTr="004A448A">
        <w:tc>
          <w:tcPr>
            <w:tcW w:w="1940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50-74 балл (қанағаттанарлық)</w:t>
            </w:r>
          </w:p>
        </w:tc>
        <w:tc>
          <w:tcPr>
            <w:tcW w:w="6911" w:type="dxa"/>
          </w:tcPr>
          <w:p w:rsidR="004A448A" w:rsidRDefault="0043458E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Жауап толық емес. Мысалдар келтірілмеген. Ауызша жауап толық емес және қосымша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сұрақтар қоюды талап етеді.</w:t>
            </w:r>
          </w:p>
        </w:tc>
      </w:tr>
      <w:tr w:rsidR="004A448A" w:rsidTr="004A448A">
        <w:tc>
          <w:tcPr>
            <w:tcW w:w="1940" w:type="dxa"/>
          </w:tcPr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0-49 балл</w:t>
            </w:r>
          </w:p>
          <w:p w:rsidR="004A448A" w:rsidRDefault="004A448A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(қанағаттанарлықсыз)</w:t>
            </w:r>
          </w:p>
        </w:tc>
        <w:tc>
          <w:tcPr>
            <w:tcW w:w="6911" w:type="dxa"/>
          </w:tcPr>
          <w:p w:rsidR="004A448A" w:rsidRPr="0043458E" w:rsidRDefault="0043458E" w:rsidP="004A448A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 жоқ, немесе 20</w:t>
            </w: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ғана орындалған.</w:t>
            </w:r>
          </w:p>
        </w:tc>
      </w:tr>
    </w:tbl>
    <w:p w:rsidR="004A448A" w:rsidRPr="00CC11C6" w:rsidRDefault="004A448A" w:rsidP="004A448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C11C6" w:rsidRPr="00CC11C6" w:rsidRDefault="00CC11C6" w:rsidP="00CC11C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C11C6" w:rsidRPr="00CC11C6" w:rsidRDefault="00CC11C6" w:rsidP="00CC11C6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CC11C6" w:rsidRPr="00CC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1820"/>
    <w:multiLevelType w:val="hybridMultilevel"/>
    <w:tmpl w:val="4582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325D5"/>
    <w:multiLevelType w:val="hybridMultilevel"/>
    <w:tmpl w:val="33AE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53"/>
    <w:rsid w:val="00293C28"/>
    <w:rsid w:val="0043458E"/>
    <w:rsid w:val="004A448A"/>
    <w:rsid w:val="004A7A0A"/>
    <w:rsid w:val="005E2F53"/>
    <w:rsid w:val="00CC11C6"/>
    <w:rsid w:val="00E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C6"/>
    <w:pPr>
      <w:ind w:left="720"/>
      <w:contextualSpacing/>
    </w:pPr>
  </w:style>
  <w:style w:type="table" w:styleId="a4">
    <w:name w:val="Table Grid"/>
    <w:basedOn w:val="a1"/>
    <w:uiPriority w:val="59"/>
    <w:rsid w:val="004A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C6"/>
    <w:pPr>
      <w:ind w:left="720"/>
      <w:contextualSpacing/>
    </w:pPr>
  </w:style>
  <w:style w:type="table" w:styleId="a4">
    <w:name w:val="Table Grid"/>
    <w:basedOn w:val="a1"/>
    <w:uiPriority w:val="59"/>
    <w:rsid w:val="004A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2018-03-03T02:26:00Z</dcterms:created>
  <dcterms:modified xsi:type="dcterms:W3CDTF">2018-03-03T02:26:00Z</dcterms:modified>
</cp:coreProperties>
</file>